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550119">
      <w:pPr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к решению Совета депутатов городского округа Воротынский "О бюджете городского округа Воротынский на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5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2E1294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2E1294">
        <w:rPr>
          <w:rFonts w:ascii="Times New Roman" w:hAnsi="Times New Roman"/>
          <w:sz w:val="28"/>
          <w:szCs w:val="28"/>
        </w:rPr>
        <w:t>5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2E1294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2E1294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6A1256" w:rsidRPr="006A1256" w:rsidRDefault="006A1256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1256">
        <w:rPr>
          <w:rFonts w:ascii="Times New Roman" w:hAnsi="Times New Roman"/>
          <w:sz w:val="24"/>
          <w:szCs w:val="24"/>
        </w:rPr>
        <w:t>(в ред. решения Совета депутатов муниципального округа Воротынский Нижегородской области от 29.12.2025 №107)</w:t>
      </w:r>
    </w:p>
    <w:p w:rsidR="001B1464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925260" w:rsidRPr="00925260" w:rsidTr="00925260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925260" w:rsidRPr="00925260" w:rsidTr="00925260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1 283 993,8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1 117 799,5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ind w:hanging="133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1 135 593,3</w:t>
            </w:r>
          </w:p>
        </w:tc>
      </w:tr>
      <w:tr w:rsidR="00925260" w:rsidRPr="00925260" w:rsidTr="00925260">
        <w:trPr>
          <w:trHeight w:val="13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647 686,4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606 798,4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608 841,6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465 294,6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466 465,1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4 483,3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"Центр психолого-педагогической, медицинской и социальной помощи "Диалог"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999,8</w:t>
            </w:r>
          </w:p>
        </w:tc>
      </w:tr>
      <w:tr w:rsidR="00925260" w:rsidRPr="00925260" w:rsidTr="00925260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3 483,5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286 079,3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294 805,3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295 577,5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61 657,5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71 225,5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223 604,6</w:t>
            </w:r>
          </w:p>
        </w:tc>
      </w:tr>
      <w:tr w:rsidR="00925260" w:rsidRPr="00925260" w:rsidTr="00925260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130 085,9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131 554,7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132 385,4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48 630,2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50 929,7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81 455,7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2 932,6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2 889,3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11 217,8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10 755,9</w:t>
            </w:r>
          </w:p>
        </w:tc>
      </w:tr>
      <w:tr w:rsidR="00925260" w:rsidRPr="00925260" w:rsidTr="00925260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1 625,2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1 526,4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6 972,4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2 257,1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1 556,0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01 1 14 24940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20 029,1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20 300,9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20 330,4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1 659,8</w:t>
            </w:r>
          </w:p>
        </w:tc>
      </w:tr>
      <w:tr w:rsidR="00925260" w:rsidRPr="00925260" w:rsidTr="00925260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18 123,8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40 307,2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43 168,7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43 975,4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25 122,2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25 928,9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18 046,5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17 068,4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244,5</w:t>
            </w:r>
          </w:p>
        </w:tc>
      </w:tr>
      <w:tr w:rsidR="00925260" w:rsidRPr="00925260" w:rsidTr="0092526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гражданско-патриотической направленности, развитие системы военно-спортивных и военно-прикладных мероприятий для молодежи призывного возраста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01 3 03 24010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8 786,7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3 148,8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2 663,6</w:t>
            </w:r>
          </w:p>
        </w:tc>
      </w:tr>
      <w:tr w:rsidR="00925260" w:rsidRPr="00925260" w:rsidTr="00925260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4 565,9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4 837,9</w:t>
            </w:r>
          </w:p>
        </w:tc>
      </w:tr>
      <w:tr w:rsidR="00925260" w:rsidRPr="00925260" w:rsidTr="00925260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государственно-общественного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40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1 405,2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70 021,7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21 955,2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20 226,0</w:t>
            </w:r>
          </w:p>
        </w:tc>
      </w:tr>
      <w:tr w:rsidR="00925260" w:rsidRPr="00925260" w:rsidTr="00925260">
        <w:trPr>
          <w:trHeight w:val="65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Укрепление материально-технической базы муниципальных образовательных учреждений, подготовка к новому учебному году, проведение капитального ремонта, аварийных работ, реализация планов мероприятий по противопожарной безопасности муниципальных образовательных учреждений, реализация планов мероприятий антитеррористической безопасности муниципальных образовательных учреждений, модернизация и обновление автобусного парка для перевозки учащихся, мероприятия, направленные на внедрение и использование спутниковых навигационных технологий ГЛОНАСС и другие расходы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64 212,5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16 146,0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8 550,7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1 729,2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55 661,8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14 416,8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04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5 809,2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68 543,5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65 159,1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66 851,5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5 723,1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5 441,5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5 582,3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5 633,7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5 492,9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городского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62 820,4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59 717,6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61 269,2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62 054,0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58 951,2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60 502,8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763,4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115 039,6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112 571,2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115 112,6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23 861,4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23 631,7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23 340,4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23 254,9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23 812,7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Публикации музейных предметов путем публичного показа, воспроизведения в печатных изданиях, на электронных и других видах носителей, в том числе в виртуальном режиме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5 039,2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5 042,4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5 151,4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спектаклей, концертов и концертных программ, сценических номеров и программ, иных зрелищных программ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52 790,3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52 190,5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52 205,4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02 L4670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33 438,0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32 987,2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33 844,4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6 840,7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6 931,4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6 742,3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188,7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26 597,3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26 913,0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26 007,6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26 692,0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12 406,0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10 134,3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304,7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малоимущим гражданам при газификации домовладений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03 1 04 28800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03 1 05 24400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03 1 06 24400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03 1 07 74500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городского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 и должности муниципальной службы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9 809,6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городского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43 727,5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47 960,9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50 873,3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жильем молодых семей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</w:t>
            </w:r>
          </w:p>
        </w:tc>
      </w:tr>
      <w:tr w:rsidR="00925260" w:rsidRPr="00925260" w:rsidTr="00925260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38 566,9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47 250,0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3 437,1</w:t>
            </w:r>
          </w:p>
        </w:tc>
      </w:tr>
      <w:tr w:rsidR="00925260" w:rsidRPr="00925260" w:rsidTr="00925260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4 629,4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2 905,9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"Создание и развитие инфраструктуры  на сельских территориях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3 02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Муниципальная программа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57 465,4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в рамках муниципальной программы "Развитие физической культуры и спорта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61 600,5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57 465,4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физкультурных и спортивных мероприятий на территории городского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53 584,3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53 430,0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54 816,5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55 965,4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Выплата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S4090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городском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7 240,8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S2440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"Информационное общество городского округа Воротынский Нижегородской области"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4 033,6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3 250,8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07 2 05 25400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43 995,5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43 136,2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43 995,5</w:t>
            </w:r>
          </w:p>
        </w:tc>
      </w:tr>
      <w:tr w:rsidR="00925260" w:rsidRPr="00925260" w:rsidTr="00925260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Поддержание в состоянии постоянной готовности к использованию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муниципального сегмента региональной автоматизированной системы центрального оповещения населения Нижегородской области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первичных мер пожарной безопасности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39 601,8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35 299,5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34 781,6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33 413,9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34 135,5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28 862,0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27 418,8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28 140,4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5 995,1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1 164,0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Обустройство противопожарного водоема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 Белавка 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3 656,2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условий для деятельности добровольных формирований населения по охране общественного порядка 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деятельности добровольных пожарных дружин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08 1 08 25010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6 166,4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6 304,1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5 535,5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5 397,7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906,4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5260" w:rsidRPr="00925260" w:rsidTr="00925260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8 534,2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8 470,5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8 534,2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2 560,4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5 787,0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38 991,8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55 695,7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54 679,4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сельского хозяйства, пищевой и перерабатывающей промышленности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32 437,9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49 126,8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48 110,5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14 680,9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17 815,3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10 1 01 73260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8 255,3</w:t>
            </w:r>
          </w:p>
        </w:tc>
      </w:tr>
      <w:tr w:rsidR="00925260" w:rsidRPr="00925260" w:rsidTr="00925260">
        <w:trPr>
          <w:trHeight w:val="6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R0140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стимулирование увеличения производства картофеля и овощей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2 294,7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1 664,1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увеличения производства картофеля и овощей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6 884,1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3 882,8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R3580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950,2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производителям зерновых культур части затрат на производство и реализацию зерновых культур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285,1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производителям зерновых культур части затрат на производство и реализацию зерновых культур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665,1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R5014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 том числе: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элитного семеноводства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элитного семеноводства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элитного семеноводства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01 А5014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2 885,5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2 776,0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14 387,7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16 277,5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16 436,4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мясного скотоводства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10 1 02 73250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4 553,1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4 748,3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на поддержку производства молока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1 229,3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1 424,5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поддержку производства молока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3 880,7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3 323,8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R5015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4 475,2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4 208,4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4 388,8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возмещение части затрат на поддержку племенного животноводства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1 118,8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1 136,3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1 316,7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поддержку племенного животноводства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3 072,1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производства молока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3 692,6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3 525,5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части затрат на поддержку племенного животноводства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02 А5015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2 932,9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10 1 06 73220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3 369,3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15 031,7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13 858,8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полномочий </w:t>
            </w:r>
            <w:proofErr w:type="gramStart"/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925260" w:rsidRPr="00925260" w:rsidTr="00925260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6 059,3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6 035,0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5 690,6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5 665,5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"Мероприятия по борьбе со злостным сорняком борщевик Сосновского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Недопущение дальнейшего распространения растения борщевик Сосновского и предотвращение несчастных случаев в связи с ожогами соком растения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борьбу с сорняком борщевик Сосновского на территории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10 4 01 24610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5260" w:rsidRPr="00925260" w:rsidTr="00925260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 программа  "Управление муниципальными  финансами  городского округа   Воротынский  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19 809,2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15 770,8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администраций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4 728,6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 по оптимизации муниципального долга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городского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11 2 09 26000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финансового управления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15 026,8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14 353,4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14 718,6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14 557,3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13 883,9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14 249,1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городском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подпрограммы "Развитие предпринимательства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5 148,0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21 066,3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18 415,5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18 755,2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"Управление муниципальным имуществом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8 049,4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5 232,6</w:t>
            </w:r>
          </w:p>
        </w:tc>
      </w:tr>
      <w:tr w:rsidR="00925260" w:rsidRPr="00925260" w:rsidTr="00925260">
        <w:trPr>
          <w:trHeight w:val="34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2 218,5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2 236,5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925260" w:rsidRPr="00925260" w:rsidTr="00925260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2 155,6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1 473,9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(капитальный ремонт) зданий (помещений) муниципальной собственности и благоустройство прилегающей к ним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S2500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 деятельности отдела имущественных отношений, муниципального контроля и закупок администрации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13 182,9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13 522,6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12 432,4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12 912,9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13 252,6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3 835,3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9 400,3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3 835,3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экологической культуры населения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15 1 02 25150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3 716,4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3 735,3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Обустройство контейнерных площадок системой видеонаблюдения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несанкционированных свалок и объектов размещения отходов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15 1 03 25170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социально значимых мероприятий в рамках решения вопросов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15 1 03 74270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Ликвидация свалок и объектов размещения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2 958,5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776,8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"Переселение граждан из аварийного жилищного фонда на территории  городского округа Воротынский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аварийных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03 S2120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"Жилье"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4 867,8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за счет средств публично-правовой компании "Фонд развития территорий"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за счет средств бюджета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 И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6748S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20 909,3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22 029,9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18 680,3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6 233,8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на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ирова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3 111,0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артезианской скважины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3 122,8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"Содержание и развитие объектов благоустройства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29 084,3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18 794,2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19 229,9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10 286,2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9 536,0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9 188,9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969,9</w:t>
            </w:r>
          </w:p>
        </w:tc>
      </w:tr>
      <w:tr w:rsidR="00925260" w:rsidRPr="00925260" w:rsidTr="00925260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мероприятий в рамках проекта "Память поколений"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S2680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16 991,6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4 109,5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4 326,0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3 825,1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3 925,8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183,7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4 383,2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3 632,1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зоны отдыха на ГТС реки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Гремячка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р.п. Воротынец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3 452,2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 по  обустройству  и  восстановлению  памятных  мест, посвященных Великой Отечественной войне 1941 -1945 годов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S2650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S2820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266,9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46 010,3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23 588,3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31 398,2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45 955,3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23 533,3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31 343,2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14 326,9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15 833,3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17 404,7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31 628,4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13 938,5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18 1 02 24100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6 732,8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5 238,5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13 284,9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8 700,0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хпаевка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с.Березов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Майдан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2 669,6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с ул. Комсомольская до трассы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Кекино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протяженностью 575м,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 Живодеров протяженностью 200м в с. Семьяны городского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дорожного покрытия </w:t>
            </w:r>
            <w:proofErr w:type="spell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селе Каменка городского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3 627,0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87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SД010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11 610,7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925260" w:rsidRPr="00925260" w:rsidTr="00925260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"Профилактика преступлений и иных правонарушений на территории 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городского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городского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организацию комплексных мер противодействия злоупотреблению наркотиками и их незаконному обороту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81 480,0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148 055,2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80 919,5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81 480,0</w:t>
            </w:r>
          </w:p>
        </w:tc>
      </w:tr>
      <w:tr w:rsidR="00925260" w:rsidRPr="00925260" w:rsidTr="00925260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69 288,0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65 726,2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66 057,2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62 590,5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59 692,0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59 920,6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54 139,7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51 605,2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51 833,8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8 407,6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8 083,7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2 564,6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716,8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682,5</w:t>
            </w:r>
          </w:p>
        </w:tc>
      </w:tr>
      <w:tr w:rsidR="00925260" w:rsidRPr="00925260" w:rsidTr="00925260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34,3</w:t>
            </w:r>
          </w:p>
        </w:tc>
      </w:tr>
      <w:tr w:rsidR="00925260" w:rsidRPr="00925260" w:rsidTr="00925260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1 409,7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1 365,1</w:t>
            </w:r>
          </w:p>
        </w:tc>
      </w:tr>
      <w:tr w:rsidR="00925260" w:rsidRPr="00925260" w:rsidTr="00925260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16 453,3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13 390,0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13 671,7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11 282,0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10 701,5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10 983,2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2 683,5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финансовое обеспечение затрат муниципальным унитарным предприятиям городского округа Воротынский Нижегородской области в сфере жилищно-коммунального хозяйства в целях предупреждения банкротства и восстановления платежеспособности (санация)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77 7 04 24240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архитектуры и градостроительства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3 874,4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1 741,7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1 794,4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1 363,8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319,6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6,4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 региональных и муниципальных управленческих команд Нижегородской области в 2025 году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77 7 06 55490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44 464,7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42 635,3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15 292,8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27 342,5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1 826,4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1 467,2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5260" w:rsidRPr="00925260" w:rsidTr="00925260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925260" w:rsidRPr="00925260" w:rsidTr="00925260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5260" w:rsidRPr="00925260" w:rsidRDefault="00925260" w:rsidP="009252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52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BC72E8" w:rsidRDefault="00BC72E8" w:rsidP="006A125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3AE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95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294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5CB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0CC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36A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C7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5C5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256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2A3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2623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CAA"/>
    <w:rsid w:val="008436C9"/>
    <w:rsid w:val="00843F22"/>
    <w:rsid w:val="008440E5"/>
    <w:rsid w:val="00844DA6"/>
    <w:rsid w:val="00844EA3"/>
    <w:rsid w:val="0084648E"/>
    <w:rsid w:val="00846E35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260"/>
    <w:rsid w:val="00925A3B"/>
    <w:rsid w:val="00925B25"/>
    <w:rsid w:val="00925F42"/>
    <w:rsid w:val="00926785"/>
    <w:rsid w:val="00926915"/>
    <w:rsid w:val="009269DC"/>
    <w:rsid w:val="00927366"/>
    <w:rsid w:val="00927A7D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455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0BC7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55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D7E24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0A7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040B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65E8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2CF"/>
    <w:rsid w:val="00EB54FC"/>
    <w:rsid w:val="00EB5571"/>
    <w:rsid w:val="00EB6BC1"/>
    <w:rsid w:val="00EB73CF"/>
    <w:rsid w:val="00EC14E0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132E"/>
    <w:rsid w:val="00F51DF7"/>
    <w:rsid w:val="00F52B4F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054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11726</Words>
  <Characters>66843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18</cp:revision>
  <cp:lastPrinted>2025-03-17T10:16:00Z</cp:lastPrinted>
  <dcterms:created xsi:type="dcterms:W3CDTF">2025-06-09T08:27:00Z</dcterms:created>
  <dcterms:modified xsi:type="dcterms:W3CDTF">2026-01-14T08:37:00Z</dcterms:modified>
</cp:coreProperties>
</file>